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4544" w14:textId="65330330" w:rsidR="007976D8" w:rsidRPr="00622A6E" w:rsidRDefault="007976D8" w:rsidP="008E5359">
      <w:pPr>
        <w:spacing w:after="0" w:line="240" w:lineRule="auto"/>
        <w:jc w:val="both"/>
        <w:rPr>
          <w:rFonts w:cstheme="minorHAnsi"/>
          <w:b/>
          <w:bCs/>
          <w:sz w:val="24"/>
          <w:szCs w:val="24"/>
        </w:rPr>
      </w:pPr>
      <w:bookmarkStart w:id="0" w:name="_Hlk93946412"/>
      <w:r w:rsidRPr="00622A6E">
        <w:rPr>
          <w:rFonts w:cstheme="minorHAnsi"/>
          <w:b/>
          <w:bCs/>
          <w:sz w:val="24"/>
          <w:szCs w:val="24"/>
        </w:rPr>
        <w:t xml:space="preserve">Require Public Education on the Humanity of the </w:t>
      </w:r>
      <w:r w:rsidR="007D1402" w:rsidRPr="00622A6E">
        <w:rPr>
          <w:rFonts w:cstheme="minorHAnsi"/>
          <w:b/>
          <w:bCs/>
          <w:sz w:val="24"/>
          <w:szCs w:val="24"/>
        </w:rPr>
        <w:t>Pre</w:t>
      </w:r>
      <w:r w:rsidRPr="00622A6E">
        <w:rPr>
          <w:rFonts w:cstheme="minorHAnsi"/>
          <w:b/>
          <w:bCs/>
          <w:sz w:val="24"/>
          <w:szCs w:val="24"/>
        </w:rPr>
        <w:t>born Child</w:t>
      </w:r>
    </w:p>
    <w:p w14:paraId="2BA00584" w14:textId="6479E502" w:rsidR="007976D8" w:rsidRDefault="007976D8" w:rsidP="008E5359">
      <w:pPr>
        <w:spacing w:after="0" w:line="240" w:lineRule="auto"/>
        <w:jc w:val="both"/>
        <w:rPr>
          <w:rFonts w:cstheme="minorHAnsi"/>
        </w:rPr>
      </w:pPr>
    </w:p>
    <w:p w14:paraId="60D298D0" w14:textId="16B0CC60" w:rsidR="00286B7C" w:rsidRPr="008E5359" w:rsidRDefault="00286B7C" w:rsidP="008E5359">
      <w:pPr>
        <w:spacing w:after="0"/>
        <w:jc w:val="both"/>
        <w:rPr>
          <w:rFonts w:cstheme="minorHAnsi"/>
          <w:sz w:val="20"/>
          <w:szCs w:val="20"/>
        </w:rPr>
      </w:pPr>
      <w:r w:rsidRPr="008E5359">
        <w:rPr>
          <w:rFonts w:cstheme="minorHAnsi"/>
          <w:b/>
          <w:bCs/>
          <w:sz w:val="20"/>
          <w:szCs w:val="20"/>
        </w:rPr>
        <w:t>WHEREAS</w:t>
      </w:r>
      <w:r w:rsidRPr="008E5359">
        <w:rPr>
          <w:rFonts w:cstheme="minorHAnsi"/>
          <w:sz w:val="20"/>
          <w:szCs w:val="20"/>
        </w:rPr>
        <w:t xml:space="preserve">, </w:t>
      </w:r>
      <w:r w:rsidR="00D60942">
        <w:rPr>
          <w:rFonts w:cstheme="minorHAnsi"/>
          <w:sz w:val="20"/>
          <w:szCs w:val="20"/>
        </w:rPr>
        <w:t>p</w:t>
      </w:r>
      <w:r w:rsidRPr="008E5359">
        <w:rPr>
          <w:rFonts w:cstheme="minorHAnsi"/>
          <w:sz w:val="20"/>
          <w:szCs w:val="20"/>
        </w:rPr>
        <w:t>ursuant to the United States Supreme Court Case Maher v. Roe, which held that the United States Constitution imposes "no limitation on the authority of a state to make a value judgment favoring childbirth over abortion, and to implement that judgment by the allocation of public funds", 432 U.S. 464, 474 (1977),</w:t>
      </w:r>
    </w:p>
    <w:p w14:paraId="63D55305" w14:textId="09DEE00E" w:rsidR="00286B7C" w:rsidRPr="008E5359" w:rsidRDefault="00286B7C" w:rsidP="008E5359">
      <w:pPr>
        <w:spacing w:after="0"/>
        <w:jc w:val="both"/>
        <w:rPr>
          <w:rFonts w:cstheme="minorHAnsi"/>
          <w:sz w:val="20"/>
          <w:szCs w:val="20"/>
        </w:rPr>
      </w:pPr>
    </w:p>
    <w:p w14:paraId="46462884" w14:textId="7706857F" w:rsidR="00286B7C" w:rsidRPr="008E5359" w:rsidRDefault="00286B7C" w:rsidP="008E5359">
      <w:pPr>
        <w:spacing w:after="0"/>
        <w:jc w:val="both"/>
        <w:rPr>
          <w:rFonts w:cstheme="minorHAnsi"/>
          <w:sz w:val="20"/>
          <w:szCs w:val="20"/>
        </w:rPr>
      </w:pPr>
      <w:r w:rsidRPr="008E5359">
        <w:rPr>
          <w:rFonts w:cstheme="minorHAnsi"/>
          <w:b/>
          <w:bCs/>
          <w:sz w:val="20"/>
          <w:szCs w:val="20"/>
        </w:rPr>
        <w:t>WHEREAS</w:t>
      </w:r>
      <w:r w:rsidRPr="008E5359">
        <w:rPr>
          <w:rFonts w:cstheme="minorHAnsi"/>
          <w:sz w:val="20"/>
          <w:szCs w:val="20"/>
        </w:rPr>
        <w:t xml:space="preserve">, the state of Oklahoma </w:t>
      </w:r>
      <w:r w:rsidR="008E5359" w:rsidRPr="008E5359">
        <w:rPr>
          <w:rFonts w:cstheme="minorHAnsi"/>
          <w:sz w:val="20"/>
          <w:szCs w:val="20"/>
        </w:rPr>
        <w:t xml:space="preserve">§63-1-755 </w:t>
      </w:r>
      <w:r w:rsidR="0024363A" w:rsidRPr="008E5359">
        <w:rPr>
          <w:rFonts w:cstheme="minorHAnsi"/>
          <w:sz w:val="20"/>
          <w:szCs w:val="20"/>
        </w:rPr>
        <w:t>“Public Education on the Humanity of the Unborn Child Fund” includes</w:t>
      </w:r>
    </w:p>
    <w:p w14:paraId="1073F6F5" w14:textId="503C5119" w:rsidR="0024363A" w:rsidRPr="008E5359" w:rsidRDefault="0024363A" w:rsidP="008E5359">
      <w:pPr>
        <w:pStyle w:val="ListParagraph"/>
        <w:spacing w:before="0"/>
        <w:rPr>
          <w:rFonts w:asciiTheme="minorHAnsi" w:hAnsiTheme="minorHAnsi" w:cstheme="minorHAnsi"/>
          <w:sz w:val="20"/>
          <w:szCs w:val="20"/>
        </w:rPr>
      </w:pPr>
      <w:r w:rsidRPr="008E5359">
        <w:rPr>
          <w:rFonts w:asciiTheme="minorHAnsi" w:hAnsiTheme="minorHAnsi" w:cstheme="minorHAnsi"/>
          <w:sz w:val="20"/>
          <w:szCs w:val="20"/>
        </w:rPr>
        <w:t>Develop and maintain program to educate students in grades nine through twelve about the humanity of a child in utero</w:t>
      </w:r>
      <w:r w:rsidR="008E5359">
        <w:rPr>
          <w:rFonts w:asciiTheme="minorHAnsi" w:hAnsiTheme="minorHAnsi" w:cstheme="minorHAnsi"/>
          <w:sz w:val="20"/>
          <w:szCs w:val="20"/>
        </w:rPr>
        <w:t>;</w:t>
      </w:r>
    </w:p>
    <w:p w14:paraId="0D9732AC" w14:textId="34FFFE94" w:rsidR="0024363A" w:rsidRPr="008E5359" w:rsidRDefault="0024363A" w:rsidP="008E5359">
      <w:pPr>
        <w:pStyle w:val="ListParagraph"/>
        <w:spacing w:before="0"/>
        <w:rPr>
          <w:rFonts w:asciiTheme="minorHAnsi" w:hAnsiTheme="minorHAnsi" w:cstheme="minorHAnsi"/>
          <w:sz w:val="20"/>
          <w:szCs w:val="20"/>
        </w:rPr>
      </w:pPr>
      <w:r w:rsidRPr="008E5359">
        <w:rPr>
          <w:rFonts w:asciiTheme="minorHAnsi" w:hAnsiTheme="minorHAnsi" w:cstheme="minorHAnsi"/>
          <w:sz w:val="20"/>
          <w:szCs w:val="20"/>
        </w:rPr>
        <w:t>Develop and distribute educational and informational materials, including audiovisual materials, to provide public information through public service announcements, media and otherwise for the purpose of achieving an abortion-free society</w:t>
      </w:r>
      <w:r w:rsidR="008E5359">
        <w:rPr>
          <w:rFonts w:asciiTheme="minorHAnsi" w:hAnsiTheme="minorHAnsi" w:cstheme="minorHAnsi"/>
          <w:sz w:val="20"/>
          <w:szCs w:val="20"/>
        </w:rPr>
        <w:t>;</w:t>
      </w:r>
    </w:p>
    <w:p w14:paraId="5C998E57" w14:textId="77777777" w:rsidR="008E5359" w:rsidRPr="008E5359" w:rsidRDefault="008E5359" w:rsidP="008E5359">
      <w:pPr>
        <w:pStyle w:val="ListParagraph"/>
        <w:spacing w:before="0"/>
        <w:rPr>
          <w:rFonts w:asciiTheme="minorHAnsi" w:hAnsiTheme="minorHAnsi" w:cstheme="minorHAnsi"/>
          <w:sz w:val="20"/>
          <w:szCs w:val="20"/>
        </w:rPr>
      </w:pPr>
      <w:r w:rsidRPr="008E5359">
        <w:rPr>
          <w:rFonts w:asciiTheme="minorHAnsi" w:hAnsiTheme="minorHAnsi" w:cstheme="minorHAnsi"/>
          <w:sz w:val="20"/>
          <w:szCs w:val="20"/>
        </w:rPr>
        <w:t>Develop, identify, publicize the availability of and widely disseminate the most readily available, accurate and up-to-date secondary school unborn child humanity education and abortion prevention curricula and materials, including audiovisual materials which clearly and consistently teach that abortion is against public policy;</w:t>
      </w:r>
    </w:p>
    <w:p w14:paraId="09F6758D" w14:textId="77777777" w:rsidR="008E5359" w:rsidRPr="008E5359" w:rsidRDefault="008E5359" w:rsidP="008E5359">
      <w:pPr>
        <w:pStyle w:val="ListParagraph"/>
        <w:spacing w:before="0"/>
        <w:rPr>
          <w:rFonts w:asciiTheme="minorHAnsi" w:hAnsiTheme="minorHAnsi" w:cstheme="minorHAnsi"/>
          <w:sz w:val="20"/>
          <w:szCs w:val="20"/>
        </w:rPr>
      </w:pPr>
      <w:r w:rsidRPr="008E5359">
        <w:rPr>
          <w:rFonts w:asciiTheme="minorHAnsi" w:hAnsiTheme="minorHAnsi" w:cstheme="minorHAnsi"/>
          <w:sz w:val="20"/>
          <w:szCs w:val="20"/>
        </w:rPr>
        <w:t>Facilitate the use of appropriate means of communicating to students about the humanity of the unborn child, especially involving the participation of entertainment personalities and athletes who are recognizable role models for many young people;</w:t>
      </w:r>
    </w:p>
    <w:p w14:paraId="4F0862CF" w14:textId="77777777" w:rsidR="008E5359" w:rsidRPr="008E5359" w:rsidRDefault="008E5359" w:rsidP="008E5359">
      <w:pPr>
        <w:pStyle w:val="ListParagraph"/>
        <w:spacing w:before="0"/>
        <w:rPr>
          <w:rFonts w:asciiTheme="minorHAnsi" w:hAnsiTheme="minorHAnsi" w:cstheme="minorHAnsi"/>
          <w:sz w:val="20"/>
          <w:szCs w:val="20"/>
        </w:rPr>
      </w:pPr>
      <w:r w:rsidRPr="008E5359">
        <w:rPr>
          <w:rFonts w:asciiTheme="minorHAnsi" w:hAnsiTheme="minorHAnsi" w:cstheme="minorHAnsi"/>
          <w:sz w:val="20"/>
          <w:szCs w:val="20"/>
        </w:rPr>
        <w:t>Develop and distribute educational and informational material concerning maternal behavior during pregnancy which is helpful to a human child in utero, including avoidance of tobacco, alcohol and other drugs; proper nutrition and prenatal vitamins; and utilization of and resources available for prenatal medical and wellness care; and</w:t>
      </w:r>
    </w:p>
    <w:p w14:paraId="14657F9B" w14:textId="0FC38F12" w:rsidR="008E5359" w:rsidRPr="008E5359" w:rsidRDefault="008E5359" w:rsidP="008E5359">
      <w:pPr>
        <w:pStyle w:val="ListParagraph"/>
        <w:spacing w:before="0"/>
        <w:rPr>
          <w:rFonts w:asciiTheme="minorHAnsi" w:hAnsiTheme="minorHAnsi" w:cstheme="minorHAnsi"/>
          <w:sz w:val="20"/>
          <w:szCs w:val="20"/>
        </w:rPr>
      </w:pPr>
      <w:r w:rsidRPr="008E5359">
        <w:rPr>
          <w:rFonts w:asciiTheme="minorHAnsi" w:hAnsiTheme="minorHAnsi" w:cstheme="minorHAnsi"/>
          <w:sz w:val="20"/>
          <w:szCs w:val="20"/>
        </w:rPr>
        <w:t>Other programs of unborn child humanity education and abortion prevention consistent with the purposes of the Humanity of the Unborn Child Act, provided that the fund may not be used to finance programs or materials on human sexuality.</w:t>
      </w:r>
    </w:p>
    <w:p w14:paraId="6EB6588E" w14:textId="792A7698" w:rsidR="00286B7C" w:rsidRPr="008E5359" w:rsidRDefault="00286B7C" w:rsidP="008E5359">
      <w:pPr>
        <w:spacing w:after="0"/>
        <w:jc w:val="both"/>
        <w:rPr>
          <w:rFonts w:cstheme="minorHAnsi"/>
          <w:sz w:val="20"/>
          <w:szCs w:val="20"/>
        </w:rPr>
      </w:pPr>
    </w:p>
    <w:p w14:paraId="6D149D8D" w14:textId="04F95255" w:rsidR="0024363A" w:rsidRPr="008E5359" w:rsidRDefault="0024363A" w:rsidP="008E5359">
      <w:pPr>
        <w:spacing w:after="0"/>
        <w:jc w:val="both"/>
        <w:rPr>
          <w:rFonts w:cstheme="minorHAnsi"/>
          <w:sz w:val="20"/>
          <w:szCs w:val="20"/>
        </w:rPr>
      </w:pPr>
      <w:r w:rsidRPr="008E5359">
        <w:rPr>
          <w:rFonts w:cstheme="minorHAnsi"/>
          <w:b/>
          <w:bCs/>
          <w:sz w:val="20"/>
          <w:szCs w:val="20"/>
        </w:rPr>
        <w:t>WHEREAS</w:t>
      </w:r>
      <w:r w:rsidRPr="008E5359">
        <w:rPr>
          <w:rFonts w:cstheme="minorHAnsi"/>
          <w:sz w:val="20"/>
          <w:szCs w:val="20"/>
        </w:rPr>
        <w:t xml:space="preserve">, </w:t>
      </w:r>
      <w:r w:rsidR="00B01DCC">
        <w:rPr>
          <w:rFonts w:cstheme="minorHAnsi"/>
          <w:sz w:val="20"/>
          <w:szCs w:val="20"/>
        </w:rPr>
        <w:t>Texas</w:t>
      </w:r>
      <w:r w:rsidRPr="008E5359">
        <w:rPr>
          <w:rFonts w:cstheme="minorHAnsi"/>
          <w:sz w:val="20"/>
          <w:szCs w:val="20"/>
        </w:rPr>
        <w:t xml:space="preserve"> want</w:t>
      </w:r>
      <w:r w:rsidR="00B01DCC">
        <w:rPr>
          <w:rFonts w:cstheme="minorHAnsi"/>
          <w:sz w:val="20"/>
          <w:szCs w:val="20"/>
        </w:rPr>
        <w:t>s</w:t>
      </w:r>
      <w:r w:rsidRPr="008E5359">
        <w:rPr>
          <w:rFonts w:cstheme="minorHAnsi"/>
          <w:sz w:val="20"/>
          <w:szCs w:val="20"/>
        </w:rPr>
        <w:t xml:space="preserve"> to make abortion unthinkable</w:t>
      </w:r>
      <w:r w:rsidR="00B01DCC">
        <w:rPr>
          <w:rFonts w:cstheme="minorHAnsi"/>
          <w:sz w:val="20"/>
          <w:szCs w:val="20"/>
        </w:rPr>
        <w:t xml:space="preserve"> with education in addition to prolife legislation;</w:t>
      </w:r>
    </w:p>
    <w:p w14:paraId="3C83206A" w14:textId="77777777" w:rsidR="0024363A" w:rsidRPr="008E5359" w:rsidRDefault="0024363A" w:rsidP="008E5359">
      <w:pPr>
        <w:spacing w:after="0"/>
        <w:jc w:val="both"/>
        <w:rPr>
          <w:rFonts w:cstheme="minorHAnsi"/>
          <w:sz w:val="20"/>
          <w:szCs w:val="20"/>
        </w:rPr>
      </w:pPr>
    </w:p>
    <w:p w14:paraId="4D510950" w14:textId="3F6D2CA2" w:rsidR="00286B7C" w:rsidRPr="008E5359" w:rsidRDefault="00286B7C" w:rsidP="00940885">
      <w:pPr>
        <w:spacing w:after="0"/>
        <w:jc w:val="both"/>
        <w:rPr>
          <w:rFonts w:cstheme="minorHAnsi"/>
          <w:sz w:val="20"/>
          <w:szCs w:val="20"/>
        </w:rPr>
      </w:pPr>
      <w:r w:rsidRPr="008E5359">
        <w:rPr>
          <w:rFonts w:cstheme="minorHAnsi"/>
          <w:b/>
          <w:bCs/>
          <w:sz w:val="20"/>
          <w:szCs w:val="20"/>
        </w:rPr>
        <w:t>THEREFORE</w:t>
      </w:r>
      <w:r w:rsidRPr="008E5359">
        <w:rPr>
          <w:rFonts w:cstheme="minorHAnsi"/>
          <w:sz w:val="20"/>
          <w:szCs w:val="20"/>
        </w:rPr>
        <w:t xml:space="preserve">, the </w:t>
      </w:r>
      <w:r w:rsidR="00D60942">
        <w:rPr>
          <w:rFonts w:cstheme="minorHAnsi"/>
          <w:sz w:val="20"/>
          <w:szCs w:val="20"/>
        </w:rPr>
        <w:t xml:space="preserve">_____________ </w:t>
      </w:r>
      <w:r w:rsidR="00636161">
        <w:rPr>
          <w:rFonts w:cstheme="minorHAnsi"/>
          <w:sz w:val="20"/>
          <w:szCs w:val="20"/>
        </w:rPr>
        <w:t xml:space="preserve">Party </w:t>
      </w:r>
      <w:r w:rsidRPr="008E5359">
        <w:rPr>
          <w:rFonts w:cstheme="minorHAnsi"/>
          <w:sz w:val="20"/>
          <w:szCs w:val="20"/>
        </w:rPr>
        <w:t xml:space="preserve">hereby affirms that it </w:t>
      </w:r>
      <w:r w:rsidR="00636161">
        <w:rPr>
          <w:rFonts w:cstheme="minorHAnsi"/>
          <w:sz w:val="20"/>
          <w:szCs w:val="20"/>
        </w:rPr>
        <w:t>is</w:t>
      </w:r>
      <w:r w:rsidRPr="008E5359">
        <w:rPr>
          <w:rFonts w:cstheme="minorHAnsi"/>
          <w:sz w:val="20"/>
          <w:szCs w:val="20"/>
        </w:rPr>
        <w:t xml:space="preserve"> the public policy of the State of Texas to make a value judgment favoring childbirth over abortion and to implement that judgment by the allocation of public funds</w:t>
      </w:r>
      <w:r w:rsidR="00636161">
        <w:rPr>
          <w:rFonts w:cstheme="minorHAnsi"/>
          <w:sz w:val="20"/>
          <w:szCs w:val="20"/>
        </w:rPr>
        <w:t xml:space="preserve"> and should adopt the following Plank into the ____________</w:t>
      </w:r>
      <w:r w:rsidR="00BC3528">
        <w:rPr>
          <w:rFonts w:cstheme="minorHAnsi"/>
          <w:sz w:val="20"/>
          <w:szCs w:val="20"/>
        </w:rPr>
        <w:t>__</w:t>
      </w:r>
      <w:r w:rsidR="00636161">
        <w:rPr>
          <w:rFonts w:cstheme="minorHAnsi"/>
          <w:sz w:val="20"/>
          <w:szCs w:val="20"/>
        </w:rPr>
        <w:t xml:space="preserve"> Party platform:</w:t>
      </w:r>
    </w:p>
    <w:p w14:paraId="6135CA7C" w14:textId="77777777" w:rsidR="00286B7C" w:rsidRPr="008E5359" w:rsidRDefault="00286B7C" w:rsidP="00940885">
      <w:pPr>
        <w:spacing w:after="0" w:line="240" w:lineRule="auto"/>
        <w:jc w:val="both"/>
        <w:rPr>
          <w:rFonts w:cstheme="minorHAnsi"/>
          <w:sz w:val="20"/>
          <w:szCs w:val="20"/>
        </w:rPr>
      </w:pPr>
    </w:p>
    <w:p w14:paraId="33537922" w14:textId="712944C5" w:rsidR="00BE0362" w:rsidRPr="008E5359" w:rsidRDefault="00BC3528" w:rsidP="00940885">
      <w:pPr>
        <w:spacing w:after="0" w:line="240" w:lineRule="auto"/>
        <w:jc w:val="both"/>
        <w:rPr>
          <w:rFonts w:cstheme="minorHAnsi"/>
          <w:sz w:val="20"/>
          <w:szCs w:val="20"/>
        </w:rPr>
      </w:pPr>
      <w:bookmarkStart w:id="1" w:name="_Hlk93948433"/>
      <w:r>
        <w:rPr>
          <w:rFonts w:cstheme="minorHAnsi"/>
          <w:sz w:val="20"/>
          <w:szCs w:val="20"/>
        </w:rPr>
        <w:t>“</w:t>
      </w:r>
      <w:r w:rsidR="00BE0362" w:rsidRPr="008E5359">
        <w:rPr>
          <w:rFonts w:cstheme="minorHAnsi"/>
          <w:sz w:val="20"/>
          <w:szCs w:val="20"/>
        </w:rPr>
        <w:t xml:space="preserve">Plank xxx: Texas students should learn </w:t>
      </w:r>
      <w:r w:rsidR="002B53E7" w:rsidRPr="008E5359">
        <w:rPr>
          <w:rFonts w:cstheme="minorHAnsi"/>
          <w:sz w:val="20"/>
          <w:szCs w:val="20"/>
        </w:rPr>
        <w:t xml:space="preserve">about the Humanity of the </w:t>
      </w:r>
      <w:r w:rsidR="007D1402" w:rsidRPr="008E5359">
        <w:rPr>
          <w:rFonts w:cstheme="minorHAnsi"/>
          <w:sz w:val="20"/>
          <w:szCs w:val="20"/>
        </w:rPr>
        <w:t>Pre</w:t>
      </w:r>
      <w:r w:rsidR="002B53E7" w:rsidRPr="008E5359">
        <w:rPr>
          <w:rFonts w:cstheme="minorHAnsi"/>
          <w:sz w:val="20"/>
          <w:szCs w:val="20"/>
        </w:rPr>
        <w:t xml:space="preserve">born Child including </w:t>
      </w:r>
      <w:r w:rsidR="00DD3ED6">
        <w:rPr>
          <w:rFonts w:cstheme="minorHAnsi"/>
          <w:sz w:val="20"/>
          <w:szCs w:val="20"/>
        </w:rPr>
        <w:t>life affirming definition of life</w:t>
      </w:r>
      <w:r w:rsidR="00464818">
        <w:rPr>
          <w:rFonts w:cstheme="minorHAnsi"/>
          <w:sz w:val="20"/>
          <w:szCs w:val="20"/>
        </w:rPr>
        <w:t xml:space="preserve"> and the study of life</w:t>
      </w:r>
      <w:r w:rsidR="00DD3ED6">
        <w:rPr>
          <w:rFonts w:cstheme="minorHAnsi"/>
          <w:sz w:val="20"/>
          <w:szCs w:val="20"/>
        </w:rPr>
        <w:t xml:space="preserve">, </w:t>
      </w:r>
      <w:r w:rsidR="002B53E7" w:rsidRPr="008E5359">
        <w:rPr>
          <w:rFonts w:cstheme="minorHAnsi"/>
          <w:sz w:val="20"/>
          <w:szCs w:val="20"/>
        </w:rPr>
        <w:t>life begins at fertilization, milestones of fetal development</w:t>
      </w:r>
      <w:r w:rsidR="0024363A" w:rsidRPr="008E5359">
        <w:rPr>
          <w:rFonts w:cstheme="minorHAnsi"/>
          <w:sz w:val="20"/>
          <w:szCs w:val="20"/>
        </w:rPr>
        <w:t xml:space="preserve"> at two</w:t>
      </w:r>
      <w:r w:rsidR="00BA1353">
        <w:rPr>
          <w:rFonts w:cstheme="minorHAnsi"/>
          <w:sz w:val="20"/>
          <w:szCs w:val="20"/>
        </w:rPr>
        <w:t>-</w:t>
      </w:r>
      <w:r w:rsidR="0024363A" w:rsidRPr="008E5359">
        <w:rPr>
          <w:rFonts w:cstheme="minorHAnsi"/>
          <w:sz w:val="20"/>
          <w:szCs w:val="20"/>
        </w:rPr>
        <w:t>week gestational intervals</w:t>
      </w:r>
      <w:r w:rsidR="002B53E7" w:rsidRPr="008E5359">
        <w:rPr>
          <w:rFonts w:cstheme="minorHAnsi"/>
          <w:sz w:val="20"/>
          <w:szCs w:val="20"/>
        </w:rPr>
        <w:t xml:space="preserve">, </w:t>
      </w:r>
      <w:r w:rsidR="00682FDC">
        <w:rPr>
          <w:rFonts w:cstheme="minorHAnsi"/>
          <w:sz w:val="20"/>
          <w:szCs w:val="20"/>
        </w:rPr>
        <w:t xml:space="preserve">use of fetal baby models, </w:t>
      </w:r>
      <w:r w:rsidR="002B53E7" w:rsidRPr="008E5359">
        <w:rPr>
          <w:rFonts w:cstheme="minorHAnsi"/>
          <w:sz w:val="20"/>
          <w:szCs w:val="20"/>
        </w:rPr>
        <w:t xml:space="preserve">witnessing of a live ultrasound, </w:t>
      </w:r>
      <w:r w:rsidR="0024363A" w:rsidRPr="008E5359">
        <w:rPr>
          <w:rFonts w:cstheme="minorHAnsi"/>
          <w:sz w:val="20"/>
          <w:szCs w:val="20"/>
        </w:rPr>
        <w:t xml:space="preserve">viewing the Miracle of Life type video, </w:t>
      </w:r>
      <w:r w:rsidR="002B53E7" w:rsidRPr="008E5359">
        <w:rPr>
          <w:rFonts w:cstheme="minorHAnsi"/>
          <w:sz w:val="20"/>
          <w:szCs w:val="20"/>
        </w:rPr>
        <w:t>and contents of the Women’s Right to Know booklet.</w:t>
      </w:r>
      <w:r>
        <w:rPr>
          <w:rFonts w:cstheme="minorHAnsi"/>
          <w:sz w:val="20"/>
          <w:szCs w:val="20"/>
        </w:rPr>
        <w:t>”</w:t>
      </w:r>
    </w:p>
    <w:bookmarkEnd w:id="0"/>
    <w:bookmarkEnd w:id="1"/>
    <w:p w14:paraId="37512917" w14:textId="7C36834C" w:rsidR="00E225BB" w:rsidRPr="00E65A2B" w:rsidRDefault="00E225BB" w:rsidP="00940885">
      <w:pPr>
        <w:spacing w:after="0"/>
        <w:jc w:val="both"/>
        <w:rPr>
          <w:rFonts w:eastAsia="Times New Roman" w:cstheme="minorHAnsi"/>
          <w:iCs/>
          <w:sz w:val="20"/>
          <w:szCs w:val="20"/>
        </w:rPr>
      </w:pPr>
    </w:p>
    <w:p w14:paraId="5258053A" w14:textId="57ECC412" w:rsidR="00E65A2B" w:rsidRPr="00E65A2B" w:rsidRDefault="00E65A2B" w:rsidP="00940885">
      <w:pPr>
        <w:spacing w:after="0"/>
        <w:jc w:val="both"/>
        <w:rPr>
          <w:rFonts w:eastAsia="Times New Roman" w:cstheme="minorHAnsi"/>
          <w:iCs/>
          <w:sz w:val="20"/>
          <w:szCs w:val="20"/>
        </w:rPr>
      </w:pPr>
      <w:r w:rsidRPr="00E65A2B">
        <w:rPr>
          <w:rFonts w:eastAsia="Times New Roman" w:cstheme="minorHAnsi"/>
          <w:b/>
          <w:bCs/>
          <w:iCs/>
          <w:sz w:val="20"/>
          <w:szCs w:val="20"/>
        </w:rPr>
        <w:t>THEREFORE</w:t>
      </w:r>
      <w:r w:rsidR="00940885">
        <w:rPr>
          <w:rFonts w:eastAsia="Times New Roman" w:cstheme="minorHAnsi"/>
          <w:b/>
          <w:bCs/>
          <w:iCs/>
          <w:sz w:val="20"/>
          <w:szCs w:val="20"/>
        </w:rPr>
        <w:t>,</w:t>
      </w:r>
      <w:r w:rsidRPr="00E65A2B">
        <w:rPr>
          <w:rFonts w:eastAsia="Times New Roman" w:cstheme="minorHAnsi"/>
          <w:iCs/>
          <w:sz w:val="20"/>
          <w:szCs w:val="20"/>
        </w:rPr>
        <w:t xml:space="preserve"> LET IT BE RESOLVED, that a copy of this resolution be sent to the ____________________ County/Senate District #_____ Convention Resolutions Committee from Precinct #____</w:t>
      </w:r>
      <w:r w:rsidR="00940885">
        <w:rPr>
          <w:rFonts w:eastAsia="Times New Roman" w:cstheme="minorHAnsi"/>
          <w:iCs/>
          <w:sz w:val="20"/>
          <w:szCs w:val="20"/>
        </w:rPr>
        <w:t>_</w:t>
      </w:r>
      <w:r w:rsidRPr="00E65A2B">
        <w:rPr>
          <w:rFonts w:eastAsia="Times New Roman" w:cstheme="minorHAnsi"/>
          <w:iCs/>
          <w:sz w:val="20"/>
          <w:szCs w:val="20"/>
        </w:rPr>
        <w:t xml:space="preserve"> with the recommendation that it be passed and sent to the State Convention Platform Committee of the _____________ Party of Texas.</w:t>
      </w:r>
    </w:p>
    <w:sectPr w:rsidR="00E65A2B" w:rsidRPr="00E65A2B" w:rsidSect="006E6D58">
      <w:headerReference w:type="even" r:id="rId7"/>
      <w:headerReference w:type="default" r:id="rId8"/>
      <w:footerReference w:type="even" r:id="rId9"/>
      <w:footerReference w:type="default" r:id="rId10"/>
      <w:headerReference w:type="first" r:id="rId11"/>
      <w:footerReference w:type="first" r:id="rId12"/>
      <w:pgSz w:w="12240" w:h="15840"/>
      <w:pgMar w:top="900" w:right="144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1D8D" w14:textId="77777777" w:rsidR="003B1FA0" w:rsidRDefault="003B1FA0" w:rsidP="00E36A96">
      <w:pPr>
        <w:spacing w:after="0" w:line="240" w:lineRule="auto"/>
      </w:pPr>
      <w:r>
        <w:separator/>
      </w:r>
    </w:p>
  </w:endnote>
  <w:endnote w:type="continuationSeparator" w:id="0">
    <w:p w14:paraId="7DE6403B" w14:textId="77777777" w:rsidR="003B1FA0" w:rsidRDefault="003B1FA0" w:rsidP="00E3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2E67" w14:textId="77777777" w:rsidR="00E36A96" w:rsidRDefault="00E3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95CE" w14:textId="77777777" w:rsidR="00E36A96" w:rsidRDefault="00E36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7D0C" w14:textId="77777777" w:rsidR="00E36A96" w:rsidRDefault="00E3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63EC" w14:textId="77777777" w:rsidR="003B1FA0" w:rsidRDefault="003B1FA0" w:rsidP="00E36A96">
      <w:pPr>
        <w:spacing w:after="0" w:line="240" w:lineRule="auto"/>
      </w:pPr>
      <w:r>
        <w:separator/>
      </w:r>
    </w:p>
  </w:footnote>
  <w:footnote w:type="continuationSeparator" w:id="0">
    <w:p w14:paraId="4CF7978A" w14:textId="77777777" w:rsidR="003B1FA0" w:rsidRDefault="003B1FA0" w:rsidP="00E3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0F51" w14:textId="77777777" w:rsidR="00E36A96" w:rsidRDefault="00E3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9B90" w14:textId="04EFB910" w:rsidR="00E36A96" w:rsidRDefault="00E3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AC5A" w14:textId="77777777" w:rsidR="00E36A96" w:rsidRDefault="00E3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1B4"/>
    <w:multiLevelType w:val="multilevel"/>
    <w:tmpl w:val="72826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B71D4"/>
    <w:multiLevelType w:val="hybridMultilevel"/>
    <w:tmpl w:val="2488F452"/>
    <w:lvl w:ilvl="0" w:tplc="C2B63D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516F3"/>
    <w:multiLevelType w:val="hybridMultilevel"/>
    <w:tmpl w:val="279CC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5433A"/>
    <w:multiLevelType w:val="hybridMultilevel"/>
    <w:tmpl w:val="A95A6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750952"/>
    <w:multiLevelType w:val="hybridMultilevel"/>
    <w:tmpl w:val="4C8E7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645D0F"/>
    <w:multiLevelType w:val="hybridMultilevel"/>
    <w:tmpl w:val="B78A9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154911"/>
    <w:multiLevelType w:val="hybridMultilevel"/>
    <w:tmpl w:val="972844F4"/>
    <w:lvl w:ilvl="0" w:tplc="BA9C6C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E00B5C"/>
    <w:multiLevelType w:val="hybridMultilevel"/>
    <w:tmpl w:val="EEC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B43B9"/>
    <w:multiLevelType w:val="hybridMultilevel"/>
    <w:tmpl w:val="5F00FA3E"/>
    <w:lvl w:ilvl="0" w:tplc="D09EF45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9F7"/>
    <w:rsid w:val="00026A6D"/>
    <w:rsid w:val="00091D53"/>
    <w:rsid w:val="000C23E3"/>
    <w:rsid w:val="000F4CC8"/>
    <w:rsid w:val="000F5818"/>
    <w:rsid w:val="00100A84"/>
    <w:rsid w:val="00113AE1"/>
    <w:rsid w:val="001177DE"/>
    <w:rsid w:val="00123413"/>
    <w:rsid w:val="0015540C"/>
    <w:rsid w:val="001A0500"/>
    <w:rsid w:val="001A47F1"/>
    <w:rsid w:val="001D79F7"/>
    <w:rsid w:val="0024363A"/>
    <w:rsid w:val="0025289A"/>
    <w:rsid w:val="002670A6"/>
    <w:rsid w:val="002859E1"/>
    <w:rsid w:val="00286B7C"/>
    <w:rsid w:val="002A3240"/>
    <w:rsid w:val="002B53E7"/>
    <w:rsid w:val="003458B8"/>
    <w:rsid w:val="0039665F"/>
    <w:rsid w:val="003B1FA0"/>
    <w:rsid w:val="00401A30"/>
    <w:rsid w:val="00437FA8"/>
    <w:rsid w:val="00464818"/>
    <w:rsid w:val="004D7CF5"/>
    <w:rsid w:val="004E6E8F"/>
    <w:rsid w:val="005042E1"/>
    <w:rsid w:val="005A35AA"/>
    <w:rsid w:val="005B4A97"/>
    <w:rsid w:val="005C787C"/>
    <w:rsid w:val="00622A6E"/>
    <w:rsid w:val="006244D8"/>
    <w:rsid w:val="00630714"/>
    <w:rsid w:val="00636161"/>
    <w:rsid w:val="00680D36"/>
    <w:rsid w:val="00682FDC"/>
    <w:rsid w:val="006A588B"/>
    <w:rsid w:val="006E6D58"/>
    <w:rsid w:val="007511E9"/>
    <w:rsid w:val="00787B1B"/>
    <w:rsid w:val="007976D8"/>
    <w:rsid w:val="007D1402"/>
    <w:rsid w:val="007D2082"/>
    <w:rsid w:val="007F1D90"/>
    <w:rsid w:val="00843146"/>
    <w:rsid w:val="00852404"/>
    <w:rsid w:val="00872BD3"/>
    <w:rsid w:val="008916E0"/>
    <w:rsid w:val="008E5359"/>
    <w:rsid w:val="00932189"/>
    <w:rsid w:val="00940885"/>
    <w:rsid w:val="00973123"/>
    <w:rsid w:val="009D0D49"/>
    <w:rsid w:val="00A1644B"/>
    <w:rsid w:val="00A55D6C"/>
    <w:rsid w:val="00A57462"/>
    <w:rsid w:val="00AA06F6"/>
    <w:rsid w:val="00AA765D"/>
    <w:rsid w:val="00AC3AA9"/>
    <w:rsid w:val="00AD11FB"/>
    <w:rsid w:val="00AD255A"/>
    <w:rsid w:val="00AD635F"/>
    <w:rsid w:val="00AF4963"/>
    <w:rsid w:val="00B01DCC"/>
    <w:rsid w:val="00B30CCE"/>
    <w:rsid w:val="00B40183"/>
    <w:rsid w:val="00B43A57"/>
    <w:rsid w:val="00B57BFE"/>
    <w:rsid w:val="00B80B99"/>
    <w:rsid w:val="00B81198"/>
    <w:rsid w:val="00BA1353"/>
    <w:rsid w:val="00BC3528"/>
    <w:rsid w:val="00BD01B4"/>
    <w:rsid w:val="00BE0362"/>
    <w:rsid w:val="00C0196A"/>
    <w:rsid w:val="00C269B2"/>
    <w:rsid w:val="00C3191D"/>
    <w:rsid w:val="00C65E24"/>
    <w:rsid w:val="00C67F68"/>
    <w:rsid w:val="00C7759D"/>
    <w:rsid w:val="00C92712"/>
    <w:rsid w:val="00CB059A"/>
    <w:rsid w:val="00D60942"/>
    <w:rsid w:val="00DC1A81"/>
    <w:rsid w:val="00DD3ED6"/>
    <w:rsid w:val="00DF6492"/>
    <w:rsid w:val="00E14A7E"/>
    <w:rsid w:val="00E225BB"/>
    <w:rsid w:val="00E36A96"/>
    <w:rsid w:val="00E61BCB"/>
    <w:rsid w:val="00E65A2B"/>
    <w:rsid w:val="00E672DF"/>
    <w:rsid w:val="00E812CC"/>
    <w:rsid w:val="00EB6DB6"/>
    <w:rsid w:val="00EF72AE"/>
    <w:rsid w:val="00F24AB5"/>
    <w:rsid w:val="00F779AD"/>
    <w:rsid w:val="00F979AD"/>
    <w:rsid w:val="00FA51F7"/>
    <w:rsid w:val="00FE49C8"/>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908A8"/>
  <w15:docId w15:val="{75CAD522-596E-4E76-8115-7E53846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F7"/>
    <w:rPr>
      <w:color w:val="0000FF"/>
      <w:u w:val="single"/>
    </w:rPr>
  </w:style>
  <w:style w:type="paragraph" w:styleId="NormalWeb">
    <w:name w:val="Normal (Web)"/>
    <w:basedOn w:val="Normal"/>
    <w:uiPriority w:val="99"/>
    <w:semiHidden/>
    <w:unhideWhenUsed/>
    <w:rsid w:val="00E14A7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24AB5"/>
    <w:pPr>
      <w:widowControl w:val="0"/>
      <w:autoSpaceDE w:val="0"/>
      <w:autoSpaceDN w:val="0"/>
      <w:spacing w:after="0" w:line="240" w:lineRule="auto"/>
      <w:ind w:left="140" w:right="3947" w:firstLine="288"/>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24AB5"/>
    <w:rPr>
      <w:rFonts w:ascii="Times New Roman" w:eastAsia="Times New Roman" w:hAnsi="Times New Roman" w:cs="Times New Roman"/>
      <w:sz w:val="24"/>
      <w:szCs w:val="24"/>
      <w:lang w:bidi="en-US"/>
    </w:rPr>
  </w:style>
  <w:style w:type="paragraph" w:styleId="ListParagraph">
    <w:name w:val="List Paragraph"/>
    <w:basedOn w:val="Normal"/>
    <w:autoRedefine/>
    <w:uiPriority w:val="34"/>
    <w:qFormat/>
    <w:rsid w:val="0024363A"/>
    <w:pPr>
      <w:numPr>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jc w:val="both"/>
    </w:pPr>
    <w:rPr>
      <w:rFonts w:ascii="Times New Roman" w:eastAsia="Times New Roman" w:hAnsi="Times New Roman" w:cs="Times New Roman"/>
      <w:iCs/>
      <w:sz w:val="24"/>
      <w:szCs w:val="24"/>
    </w:rPr>
  </w:style>
  <w:style w:type="paragraph" w:customStyle="1" w:styleId="Normal1">
    <w:name w:val="Normal1"/>
    <w:rsid w:val="00113AE1"/>
    <w:pPr>
      <w:spacing w:after="0" w:line="276" w:lineRule="auto"/>
    </w:pPr>
    <w:rPr>
      <w:rFonts w:ascii="Arial" w:eastAsia="Times New Roman" w:hAnsi="Arial" w:cs="Arial"/>
    </w:rPr>
  </w:style>
  <w:style w:type="paragraph" w:styleId="BalloonText">
    <w:name w:val="Balloon Text"/>
    <w:basedOn w:val="Normal"/>
    <w:link w:val="BalloonTextChar"/>
    <w:uiPriority w:val="99"/>
    <w:semiHidden/>
    <w:unhideWhenUsed/>
    <w:rsid w:val="0011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DE"/>
    <w:rPr>
      <w:rFonts w:ascii="Segoe UI" w:hAnsi="Segoe UI" w:cs="Segoe UI"/>
      <w:sz w:val="18"/>
      <w:szCs w:val="18"/>
    </w:rPr>
  </w:style>
  <w:style w:type="character" w:styleId="UnresolvedMention">
    <w:name w:val="Unresolved Mention"/>
    <w:basedOn w:val="DefaultParagraphFont"/>
    <w:uiPriority w:val="99"/>
    <w:semiHidden/>
    <w:unhideWhenUsed/>
    <w:rsid w:val="00C65E24"/>
    <w:rPr>
      <w:color w:val="605E5C"/>
      <w:shd w:val="clear" w:color="auto" w:fill="E1DFDD"/>
    </w:rPr>
  </w:style>
  <w:style w:type="table" w:styleId="TableGrid">
    <w:name w:val="Table Grid"/>
    <w:basedOn w:val="TableNormal"/>
    <w:uiPriority w:val="39"/>
    <w:rsid w:val="00C3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96"/>
  </w:style>
  <w:style w:type="paragraph" w:styleId="Footer">
    <w:name w:val="footer"/>
    <w:basedOn w:val="Normal"/>
    <w:link w:val="FooterChar"/>
    <w:uiPriority w:val="99"/>
    <w:unhideWhenUsed/>
    <w:rsid w:val="00E3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0013">
      <w:bodyDiv w:val="1"/>
      <w:marLeft w:val="0"/>
      <w:marRight w:val="0"/>
      <w:marTop w:val="0"/>
      <w:marBottom w:val="0"/>
      <w:divBdr>
        <w:top w:val="none" w:sz="0" w:space="0" w:color="auto"/>
        <w:left w:val="none" w:sz="0" w:space="0" w:color="auto"/>
        <w:bottom w:val="none" w:sz="0" w:space="0" w:color="auto"/>
        <w:right w:val="none" w:sz="0" w:space="0" w:color="auto"/>
      </w:divBdr>
    </w:div>
    <w:div w:id="1143042551">
      <w:bodyDiv w:val="1"/>
      <w:marLeft w:val="0"/>
      <w:marRight w:val="0"/>
      <w:marTop w:val="0"/>
      <w:marBottom w:val="0"/>
      <w:divBdr>
        <w:top w:val="none" w:sz="0" w:space="0" w:color="auto"/>
        <w:left w:val="none" w:sz="0" w:space="0" w:color="auto"/>
        <w:bottom w:val="none" w:sz="0" w:space="0" w:color="auto"/>
        <w:right w:val="none" w:sz="0" w:space="0" w:color="auto"/>
      </w:divBdr>
    </w:div>
    <w:div w:id="1501654688">
      <w:bodyDiv w:val="1"/>
      <w:marLeft w:val="0"/>
      <w:marRight w:val="0"/>
      <w:marTop w:val="0"/>
      <w:marBottom w:val="0"/>
      <w:divBdr>
        <w:top w:val="none" w:sz="0" w:space="0" w:color="auto"/>
        <w:left w:val="none" w:sz="0" w:space="0" w:color="auto"/>
        <w:bottom w:val="none" w:sz="0" w:space="0" w:color="auto"/>
        <w:right w:val="none" w:sz="0" w:space="0" w:color="auto"/>
      </w:divBdr>
    </w:div>
    <w:div w:id="1574465551">
      <w:bodyDiv w:val="1"/>
      <w:marLeft w:val="0"/>
      <w:marRight w:val="0"/>
      <w:marTop w:val="0"/>
      <w:marBottom w:val="0"/>
      <w:divBdr>
        <w:top w:val="none" w:sz="0" w:space="0" w:color="auto"/>
        <w:left w:val="none" w:sz="0" w:space="0" w:color="auto"/>
        <w:bottom w:val="none" w:sz="0" w:space="0" w:color="auto"/>
        <w:right w:val="none" w:sz="0" w:space="0" w:color="auto"/>
      </w:divBdr>
    </w:div>
    <w:div w:id="1595434404">
      <w:bodyDiv w:val="1"/>
      <w:marLeft w:val="0"/>
      <w:marRight w:val="0"/>
      <w:marTop w:val="0"/>
      <w:marBottom w:val="0"/>
      <w:divBdr>
        <w:top w:val="none" w:sz="0" w:space="0" w:color="auto"/>
        <w:left w:val="none" w:sz="0" w:space="0" w:color="auto"/>
        <w:bottom w:val="none" w:sz="0" w:space="0" w:color="auto"/>
        <w:right w:val="none" w:sz="0" w:space="0" w:color="auto"/>
      </w:divBdr>
    </w:div>
    <w:div w:id="195316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11</cp:revision>
  <cp:lastPrinted>2020-07-13T00:01:00Z</cp:lastPrinted>
  <dcterms:created xsi:type="dcterms:W3CDTF">2022-02-01T03:37:00Z</dcterms:created>
  <dcterms:modified xsi:type="dcterms:W3CDTF">2022-02-28T23:02:00Z</dcterms:modified>
</cp:coreProperties>
</file>